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2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Заседание комиссии от 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5.</w:t>
      </w:r>
      <w:r>
        <w:rPr>
          <w:rFonts w:ascii="Times New Roman" w:hAnsi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b/>
          <w:bCs/>
          <w:sz w:val="28"/>
          <w:szCs w:val="28"/>
        </w:rPr>
        <w:t xml:space="preserve">.202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4 состоялось заседание комиссии </w:t>
      </w:r>
      <w:r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Оренбу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гстата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омиссия).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jc w:val="both"/>
        <w:tabs>
          <w:tab w:val="left" w:pos="4320" w:leader="none"/>
          <w:tab w:val="left" w:pos="4500" w:leader="none"/>
          <w:tab w:val="left" w:pos="5103" w:leader="none"/>
          <w:tab w:val="left" w:pos="5245" w:leader="none"/>
          <w:tab w:val="left" w:pos="5529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На заседании К</w:t>
      </w:r>
      <w:r>
        <w:rPr>
          <w:rFonts w:ascii="Times New Roman" w:hAnsi="Times New Roman"/>
          <w:b/>
          <w:bCs/>
          <w:sz w:val="28"/>
          <w:szCs w:val="28"/>
        </w:rPr>
        <w:t xml:space="preserve">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рассмотрены </w:t>
      </w:r>
      <w:r>
        <w:rPr>
          <w:rFonts w:ascii="Times New Roman" w:hAnsi="Times New Roman"/>
          <w:b/>
          <w:bCs/>
          <w:sz w:val="28"/>
          <w:szCs w:val="28"/>
        </w:rPr>
        <w:t xml:space="preserve">следующие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jc w:val="both"/>
        <w:spacing w:after="0" w:line="240" w:lineRule="auto"/>
        <w:tabs>
          <w:tab w:val="left" w:pos="4320" w:leader="none"/>
          <w:tab w:val="left" w:pos="4500" w:leader="none"/>
          <w:tab w:val="left" w:pos="5103" w:leader="none"/>
          <w:tab w:val="left" w:pos="5245" w:leader="none"/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рове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ден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ии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оценк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коррупционны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х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риск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возникающи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управленческого процесса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Оренбургстате</w:t>
      </w:r>
      <w:r>
        <w:rPr>
          <w:rFonts w:ascii="Times New Roman" w:hAnsi="Times New Roman"/>
          <w:sz w:val="28"/>
          <w:szCs w:val="28"/>
        </w:rPr>
        <w:t xml:space="preserve">, поз</w:t>
      </w:r>
      <w:r>
        <w:rPr>
          <w:rFonts w:ascii="Times New Roman" w:hAnsi="Times New Roman"/>
          <w:sz w:val="28"/>
          <w:szCs w:val="28"/>
        </w:rPr>
        <w:t xml:space="preserve">воляющи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злоупотреблять должностными обязанн</w:t>
      </w:r>
      <w:r>
        <w:rPr>
          <w:rFonts w:ascii="Times New Roman" w:hAnsi="Times New Roman"/>
          <w:sz w:val="28"/>
          <w:szCs w:val="28"/>
        </w:rPr>
        <w:t xml:space="preserve">остями в целях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как для должностных лиц, так и для третьих лиц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after="0" w:line="240" w:lineRule="auto"/>
        <w:tabs>
          <w:tab w:val="left" w:pos="4320" w:leader="none"/>
          <w:tab w:val="left" w:pos="4500" w:leader="none"/>
          <w:tab w:val="left" w:pos="5103" w:leader="none"/>
          <w:tab w:val="left" w:pos="5245" w:leader="none"/>
          <w:tab w:val="left" w:pos="5529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jc w:val="both"/>
        <w:spacing w:after="0" w:line="240" w:lineRule="auto"/>
        <w:tabs>
          <w:tab w:val="left" w:pos="4320" w:leader="none"/>
          <w:tab w:val="left" w:pos="4500" w:leader="none"/>
          <w:tab w:val="left" w:pos="5103" w:leader="none"/>
          <w:tab w:val="left" w:pos="5245" w:leader="none"/>
          <w:tab w:val="left" w:pos="552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рассмотрен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единого П</w:t>
      </w:r>
      <w:r>
        <w:rPr>
          <w:rFonts w:ascii="Times New Roman" w:hAnsi="Times New Roman"/>
          <w:sz w:val="28"/>
          <w:szCs w:val="28"/>
        </w:rPr>
        <w:t xml:space="preserve">ереч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коррупционно-опасных функций центрального аппарата и территориальных органов Росстата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одобрен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протоколом заседания Комиссии Федеральной службы государственной статис</w:t>
      </w:r>
      <w:r>
        <w:rPr>
          <w:rFonts w:ascii="Times New Roman" w:hAnsi="Times New Roman"/>
          <w:sz w:val="28"/>
          <w:szCs w:val="28"/>
        </w:rPr>
        <w:t xml:space="preserve">тики по соблюдению требова</w:t>
      </w:r>
      <w:r>
        <w:rPr>
          <w:rFonts w:ascii="Times New Roman" w:hAnsi="Times New Roman"/>
          <w:sz w:val="28"/>
          <w:szCs w:val="28"/>
        </w:rPr>
        <w:t xml:space="preserve">ний к служебному поведению ф</w:t>
      </w:r>
      <w:r>
        <w:rPr>
          <w:rFonts w:ascii="Times New Roman" w:hAnsi="Times New Roman"/>
          <w:sz w:val="28"/>
          <w:szCs w:val="28"/>
        </w:rPr>
        <w:t xml:space="preserve">еде</w:t>
      </w:r>
      <w:r>
        <w:rPr>
          <w:rFonts w:ascii="Times New Roman" w:hAnsi="Times New Roman"/>
          <w:sz w:val="28"/>
          <w:szCs w:val="28"/>
        </w:rPr>
        <w:t xml:space="preserve">ральных государстве</w:t>
      </w:r>
      <w:r>
        <w:rPr>
          <w:rFonts w:ascii="Times New Roman" w:hAnsi="Times New Roman"/>
          <w:sz w:val="28"/>
          <w:szCs w:val="28"/>
        </w:rPr>
        <w:t xml:space="preserve">нных гражданских служащих Федеральной службы государственной статистики и работников организаций, созданных </w:t>
      </w:r>
      <w:r>
        <w:rPr>
          <w:rFonts w:ascii="Times New Roman" w:hAnsi="Times New Roman"/>
          <w:sz w:val="28"/>
          <w:szCs w:val="28"/>
        </w:rPr>
        <w:t xml:space="preserve">для выполнения задач, поставленных перед Федеральной службой государстве</w:t>
      </w:r>
      <w:r>
        <w:rPr>
          <w:rFonts w:ascii="Times New Roman" w:hAnsi="Times New Roman"/>
          <w:sz w:val="28"/>
          <w:szCs w:val="28"/>
        </w:rPr>
        <w:t xml:space="preserve">нной статистики,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окол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17 августа 2022 г. № ИШ/ /5-К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По итогам заседания К</w:t>
      </w:r>
      <w:r>
        <w:rPr>
          <w:rFonts w:ascii="Times New Roman" w:hAnsi="Times New Roman"/>
          <w:b/>
          <w:bCs/>
          <w:sz w:val="28"/>
          <w:szCs w:val="28"/>
        </w:rPr>
        <w:t xml:space="preserve">омиссией приняты следующие решения: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6"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Единый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ереч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рупционно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опасных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территориальных органов Росстата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ству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оррупционно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опасны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функци</w:t>
      </w:r>
      <w:r>
        <w:rPr>
          <w:rFonts w:ascii="Times New Roman" w:hAnsi="Times New Roman"/>
          <w:sz w:val="28"/>
          <w:szCs w:val="28"/>
        </w:rPr>
        <w:t xml:space="preserve">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Оренбургстат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numPr>
          <w:ilvl w:val="0"/>
          <w:numId w:val="5"/>
        </w:numPr>
        <w:ind w:left="142" w:firstLine="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редложений для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изменения и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дополнения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единого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еречня </w:t>
      </w:r>
      <w:r>
        <w:rPr>
          <w:rFonts w:ascii="Times New Roman" w:hAnsi="Times New Roman"/>
          <w:sz w:val="28"/>
          <w:szCs w:val="28"/>
        </w:rPr>
        <w:t xml:space="preserve">коррупционно-опасных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функций центрального аппарата и террито</w:t>
      </w:r>
      <w:r>
        <w:rPr>
          <w:rFonts w:ascii="Times New Roman" w:hAnsi="Times New Roman"/>
          <w:sz w:val="28"/>
          <w:szCs w:val="28"/>
        </w:rPr>
        <w:t xml:space="preserve">риальных органов Росстата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не имеется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ascii="Times New Roman" w:hAnsi="Times New Roman" w:eastAsia="Times New Roman" w:cs="Times New Roman"/>
        <w:b w:val="0"/>
        <w:bCs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7">
    <w:name w:val="Основной шрифт абзаца"/>
    <w:next w:val="627"/>
    <w:link w:val="626"/>
    <w:uiPriority w:val="1"/>
    <w:semiHidden/>
    <w:unhideWhenUsed/>
  </w:style>
  <w:style w:type="table" w:styleId="628">
    <w:name w:val="Обычная таблица"/>
    <w:next w:val="628"/>
    <w:link w:val="626"/>
    <w:uiPriority w:val="99"/>
    <w:semiHidden/>
    <w:unhideWhenUsed/>
    <w:qFormat/>
    <w:tblPr/>
  </w:style>
  <w:style w:type="numbering" w:styleId="629">
    <w:name w:val="Нет списка"/>
    <w:next w:val="629"/>
    <w:link w:val="626"/>
    <w:uiPriority w:val="99"/>
    <w:semiHidden/>
    <w:unhideWhenUsed/>
  </w:style>
  <w:style w:type="paragraph" w:styleId="630">
    <w:name w:val="Абзац списка"/>
    <w:basedOn w:val="626"/>
    <w:next w:val="630"/>
    <w:link w:val="626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2023-07-10T10:00:00Z</dcterms:created>
  <dcterms:modified xsi:type="dcterms:W3CDTF">2024-07-16T05:51:46Z</dcterms:modified>
  <cp:version>1048576</cp:version>
</cp:coreProperties>
</file>